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3B09" w:rsidRPr="009B6DCE" w:rsidRDefault="00A43B0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lang w:val="sl-SI"/>
              </w:rPr>
            </w:pPr>
            <w:r w:rsidRPr="009B6DCE">
              <w:rPr>
                <w:rFonts w:ascii="Times New Roman" w:hAnsi="Times New Roman" w:cs="Times New Roman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:rsidR="00A43B09" w:rsidRPr="009B6DCE" w:rsidRDefault="00A43B0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l-SI"/>
              </w:rPr>
            </w:pPr>
            <w:r w:rsidRPr="009B6DCE">
              <w:rPr>
                <w:rFonts w:ascii="Times New Roman" w:hAnsi="Times New Roman" w:cs="Times New Roman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sz w:val="32"/>
                <w:lang w:val="sl-SI"/>
              </w:rPr>
            </w:pPr>
          </w:p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b/>
                <w:sz w:val="32"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sz w:val="32"/>
                <w:lang w:val="sl-SI"/>
              </w:rPr>
              <w:t>VAJE ČUJEČNOSTI</w:t>
            </w:r>
          </w:p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sl-SI"/>
              </w:rPr>
            </w:pP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6" w:rsidRDefault="00195506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</w:p>
          <w:p w:rsidR="00B87F7D" w:rsidRDefault="00B87F7D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>
              <w:rPr>
                <w:rFonts w:ascii="Times New Roman" w:hAnsi="Times New Roman" w:cs="Times New Roman"/>
                <w:b/>
                <w:lang w:val="sl-SI"/>
              </w:rPr>
              <w:t xml:space="preserve">Za učence od 1. do 5. razreda: </w:t>
            </w:r>
          </w:p>
          <w:p w:rsidR="00B87F7D" w:rsidRPr="009B6DCE" w:rsidRDefault="00B87F7D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</w:p>
          <w:p w:rsidR="00C2364A" w:rsidRPr="009B6DCE" w:rsidRDefault="00B87F7D" w:rsidP="00C12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DIHANJA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Usedi se z zravnanim hrbtom in s sproščenimi rameni.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Za začetek globoko vdihni skozi nos in izdihni skozi usta, po želji lahko zapreš oči.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Opazuj svoje dihanje, a ga ne spreminjaj.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Opazuj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kako zrak, ki ga vdihneš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potuje v tvoja pljuča in ven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iz njih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Če vmes pomisliš na druge stvari, jih z izdihom odženi stran in nadaljuj z opazovanjem dihanja.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tabs>
                <w:tab w:val="left" w:pos="3844"/>
              </w:tabs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Ko si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umirjen in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pripravljen,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počasi </w:t>
            </w:r>
            <w:r w:rsidRPr="009B6DCE">
              <w:rPr>
                <w:rFonts w:ascii="Times New Roman" w:hAnsi="Times New Roman" w:cs="Times New Roman"/>
                <w:lang w:val="sl-SI"/>
              </w:rPr>
              <w:t>odpri oči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in se z mislimi vrni v prostor, v katerem si</w:t>
            </w:r>
            <w:r w:rsidRPr="009B6DCE">
              <w:rPr>
                <w:rFonts w:ascii="Times New Roman" w:hAnsi="Times New Roman" w:cs="Times New Roman"/>
                <w:lang w:val="sl-SI"/>
              </w:rPr>
              <w:t>.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ab/>
            </w:r>
          </w:p>
          <w:p w:rsidR="00C123C0" w:rsidRPr="009B6DCE" w:rsidRDefault="00C123C0" w:rsidP="00C123C0">
            <w:pPr>
              <w:spacing w:line="276" w:lineRule="auto"/>
              <w:jc w:val="both"/>
              <w:rPr>
                <w:rFonts w:ascii="Arial" w:hAnsi="Arial" w:cs="Arial"/>
                <w:lang w:val="sl-SI"/>
              </w:rPr>
            </w:pPr>
          </w:p>
          <w:p w:rsidR="00195506" w:rsidRPr="009B6DCE" w:rsidRDefault="00C2364A" w:rsidP="00195506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IDEJA: To vajo lahko izvajaš tudi leže z najljubšo plišasto igračo na trebuhu.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Opazuj, kako se med dihanjem dviga in spušča.</w:t>
            </w:r>
            <w:r w:rsidR="00B87F7D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Dihaš lahko tudi to, da ob izdihu oponašaš zvok živali (</w:t>
            </w:r>
            <w:proofErr w:type="spellStart"/>
            <w:r w:rsidR="00195506" w:rsidRPr="009B6DCE">
              <w:rPr>
                <w:rFonts w:ascii="Times New Roman" w:hAnsi="Times New Roman" w:cs="Times New Roman"/>
                <w:lang w:val="sl-SI"/>
              </w:rPr>
              <w:t>bzzzzzz</w:t>
            </w:r>
            <w:proofErr w:type="spellEnd"/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kot čebela, </w:t>
            </w:r>
            <w:proofErr w:type="spellStart"/>
            <w:r w:rsidR="00195506" w:rsidRPr="009B6DCE">
              <w:rPr>
                <w:rFonts w:ascii="Times New Roman" w:hAnsi="Times New Roman" w:cs="Times New Roman"/>
                <w:lang w:val="sl-SI"/>
              </w:rPr>
              <w:t>sksksksksk</w:t>
            </w:r>
            <w:proofErr w:type="spellEnd"/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kot kača ali pa zarjoveš kot lev).  </w:t>
            </w:r>
          </w:p>
          <w:p w:rsidR="00F1269A" w:rsidRPr="009B6DCE" w:rsidRDefault="00B87F7D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GIBANJA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Stoj na tleh, zapri oči, roke daj ob telo.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dvigni roke in začutil boš, kako se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>mišice napnejo. Misli na svoje močne mišice.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dviguj roke proti nebu in bodi pozoren na to, katere mišice so napete.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roke, tako da narediš črko T. Kako občutiš konice prstov?</w:t>
            </w:r>
            <w:r w:rsidR="00195506" w:rsidRPr="009B6DCE">
              <w:rPr>
                <w:lang w:val="sl-SI"/>
              </w:rPr>
              <w:t xml:space="preserve">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 ob trup.</w: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241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0.75pt;height:66pt" o:ole="">
                  <v:imagedata r:id="rId5" o:title=""/>
                </v:shape>
                <o:OLEObject Type="Embed" ProgID="PBrush" ShapeID="_x0000_i1049" DrawAspect="Content" ObjectID="_1649757892" r:id="rId6"/>
              </w:objec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2x mirno vdihni skozi nos in izdihni skozi usta.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se spusti v predklon. V tej drži ostani nekaj časa. Osredotoči se na občutke v nogah, hrbtenici, vratu, glavi in rokah. </w:t>
            </w:r>
          </w:p>
          <w:p w:rsidR="00C2364A" w:rsidRPr="009B6DCE" w:rsidRDefault="00C123C0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se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 vrni v osnovno, stoječo držo.</w: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3330" w:dyaOrig="1035">
                <v:shape id="_x0000_i1050" type="#_x0000_t75" style="width:166.5pt;height:51.75pt" o:ole="">
                  <v:imagedata r:id="rId7" o:title=""/>
                </v:shape>
                <o:OLEObject Type="Embed" ProgID="PBrush" ShapeID="_x0000_i1050" DrawAspect="Content" ObjectID="_1649757893" r:id="rId8"/>
              </w:objec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2364A" w:rsidRDefault="00195506" w:rsidP="009B6DCE">
            <w:pPr>
              <w:pStyle w:val="Odstavekseznama"/>
              <w:numPr>
                <w:ilvl w:val="0"/>
                <w:numId w:val="22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prostor, v katerem si. </w:t>
            </w:r>
          </w:p>
          <w:p w:rsidR="00B87F7D" w:rsidRPr="009B6DCE" w:rsidRDefault="00B87F7D" w:rsidP="00B87F7D">
            <w:pPr>
              <w:pStyle w:val="Odstavekseznama"/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2364A" w:rsidRPr="009B6DCE" w:rsidRDefault="00016F1D" w:rsidP="00C123C0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Arial" w:hAnsi="Arial" w:cs="Arial"/>
                <w:color w:val="FF0000"/>
                <w:lang w:val="sl-SI"/>
              </w:rPr>
              <w:t xml:space="preserve"> </w:t>
            </w:r>
          </w:p>
          <w:p w:rsidR="00B87F7D" w:rsidRDefault="00B87F7D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>
              <w:rPr>
                <w:rFonts w:ascii="Times New Roman" w:hAnsi="Times New Roman" w:cs="Times New Roman"/>
                <w:b/>
                <w:lang w:val="sl-SI"/>
              </w:rPr>
              <w:lastRenderedPageBreak/>
              <w:t>Za učence od 6. do 9. razreda</w:t>
            </w:r>
          </w:p>
          <w:p w:rsidR="00B87F7D" w:rsidRDefault="00B87F7D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</w:p>
          <w:p w:rsidR="00C123C0" w:rsidRPr="009B6DCE" w:rsidRDefault="00B87F7D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DIHANJA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Usedi se z zravnanim hrbtom, s sproščenimi rameni.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Za začetek globoko vdihni skozi nos in izdihni skozi usta, po želji lahko zapreš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oči.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Opazuj svoje dihanje, ob tem pa ne spreminjaj hitrosti in globine svojega dihanja (le opazuj kako zrak, ki ga vdihneš potuje v tvoja pljuča in ven).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V primeru, da se ti med opazovanjem dihanja vsiljujejo misli in te skušajo odvrniti od opazovanja dihanja, se jih zavedaj, vendar svojo pozornost preusmeri nazaj na opazovanje dihanja.</w:t>
            </w:r>
          </w:p>
          <w:p w:rsidR="009B6DCE" w:rsidRPr="009B6DCE" w:rsidRDefault="009B6DCE" w:rsidP="009B6DCE">
            <w:pPr>
              <w:pStyle w:val="Odstavekseznama"/>
              <w:numPr>
                <w:ilvl w:val="0"/>
                <w:numId w:val="17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prostor, v katerem si. </w:t>
            </w:r>
          </w:p>
          <w:p w:rsidR="009B6DCE" w:rsidRPr="009B6DCE" w:rsidRDefault="009B6DCE" w:rsidP="009B6DCE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Ideja za drugačno izvedbo vaje: To vajo lahko izvajaš tudi tako, da ležiš in si dlani položiš na trebuh. Opazuj, kako se tvoji dlani z vsakim vdihom in izdihom dvigata in spuščata.</w:t>
            </w:r>
          </w:p>
          <w:p w:rsidR="00C123C0" w:rsidRPr="009B6DCE" w:rsidRDefault="009B6DCE" w:rsidP="009B6DCE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Dihaš lahko tudi to, da ob izdihu oponašaš zvok živali (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bzzzzzz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čebela, 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sksksksksk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kača ali pa zarjoveš kot lev).  </w:t>
            </w:r>
          </w:p>
          <w:p w:rsidR="009B6DCE" w:rsidRPr="009B6DCE" w:rsidRDefault="00C123C0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NAMIG: Vajo čuječnega dihanja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lahko </w:t>
            </w:r>
            <w:r w:rsidRPr="009B6DCE">
              <w:rPr>
                <w:rFonts w:ascii="Times New Roman" w:hAnsi="Times New Roman" w:cs="Times New Roman"/>
                <w:lang w:val="sl-SI"/>
              </w:rPr>
              <w:t>uporabi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š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za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sproščanj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e in umirjanje </w:t>
            </w:r>
            <w:r w:rsidRPr="009B6DCE">
              <w:rPr>
                <w:rFonts w:ascii="Times New Roman" w:hAnsi="Times New Roman" w:cs="Times New Roman"/>
                <w:lang w:val="sl-SI"/>
              </w:rPr>
              <w:t>v obliki nekaj minutne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»</w:t>
            </w:r>
            <w:r w:rsidRPr="009B6DCE">
              <w:rPr>
                <w:rFonts w:ascii="Times New Roman" w:hAnsi="Times New Roman" w:cs="Times New Roman"/>
                <w:lang w:val="sl-SI"/>
              </w:rPr>
              <w:t>dihalne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odmora«, kadar se počutiš jezno, žalostno, preobremenjeno, napeto.</w:t>
            </w:r>
          </w:p>
          <w:p w:rsidR="00C123C0" w:rsidRPr="009B6DCE" w:rsidRDefault="009B6DCE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9B6DCE" w:rsidRPr="009B6DCE" w:rsidRDefault="00B87F7D" w:rsidP="009B6D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GIBANJA</w:t>
            </w:r>
          </w:p>
          <w:p w:rsidR="009B6DCE" w:rsidRPr="009B6DCE" w:rsidRDefault="009B6DCE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123C0" w:rsidRPr="009B6DCE" w:rsidRDefault="009B6DCE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>apri oči, sproščeno stoj z rokama ob trupu in bodi pozoren na občutke v telesu (ravnotežje, občutki v nogah, rokah, trupu...).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dvigni roke in začutil boš, kako se mišice napnejo.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dviguj roke proti nebu. Kakšni so občutki v rokah,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>bodi pozoren tudi na občutke v celem telesu, na to katere mišice so napete, kako občutiš konice svojih prstov.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roke, tako da narediš črko T in bodi pozoren na občutke v telesu in napetost mišic v rokah.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 ob trup in naredi nekaj čuječih mirnih dihov.</w:t>
            </w:r>
          </w:p>
          <w:p w:rsidR="009B6DCE" w:rsidRPr="009B6DCE" w:rsidRDefault="009B6DCE" w:rsidP="009B6DCE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2415" w:dyaOrig="1320">
                <v:shape id="_x0000_i1051" type="#_x0000_t75" style="width:120.75pt;height:66pt" o:ole="">
                  <v:imagedata r:id="rId5" o:title=""/>
                </v:shape>
                <o:OLEObject Type="Embed" ProgID="PBrush" ShapeID="_x0000_i1051" DrawAspect="Content" ObjectID="_1649757894" r:id="rId9"/>
              </w:objec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se spusti v predklon. V tej drži ostani nekaj časa. Osredotoči se na občutke v nogah, hrbtenici, vratu, glavi in rokah.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 zavedanjem se vrni v osnovno, stoječo držo. </w:t>
            </w:r>
          </w:p>
          <w:p w:rsidR="009B6DCE" w:rsidRPr="009B6DCE" w:rsidRDefault="009B6DCE" w:rsidP="009B6DCE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3330" w:dyaOrig="1035">
                <v:shape id="_x0000_i1052" type="#_x0000_t75" style="width:166.5pt;height:51.75pt" o:ole="">
                  <v:imagedata r:id="rId7" o:title=""/>
                </v:shape>
                <o:OLEObject Type="Embed" ProgID="PBrush" ShapeID="_x0000_i1052" DrawAspect="Content" ObjectID="_1649757895" r:id="rId10"/>
              </w:object>
            </w:r>
          </w:p>
          <w:p w:rsidR="00B87F7D" w:rsidRPr="00B87F7D" w:rsidRDefault="009B6DCE" w:rsidP="00B87F7D">
            <w:pPr>
              <w:pStyle w:val="Odstavekseznama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Arial" w:hAnsi="Arial" w:cs="Arial"/>
                <w:lang w:val="sl-SI"/>
              </w:rPr>
            </w:pPr>
            <w:r w:rsidRPr="00B87F7D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</w:t>
            </w:r>
            <w:bookmarkStart w:id="0" w:name="_GoBack"/>
            <w:bookmarkEnd w:id="0"/>
            <w:r w:rsidRPr="00B87F7D">
              <w:rPr>
                <w:rFonts w:ascii="Times New Roman" w:hAnsi="Times New Roman" w:cs="Times New Roman"/>
                <w:lang w:val="sl-SI"/>
              </w:rPr>
              <w:t xml:space="preserve">prostor, v katerem si. </w:t>
            </w:r>
          </w:p>
        </w:tc>
      </w:tr>
    </w:tbl>
    <w:p w:rsidR="0019002B" w:rsidRPr="009B6DCE" w:rsidRDefault="0019002B"/>
    <w:sectPr w:rsidR="0019002B" w:rsidRPr="009B6DCE" w:rsidSect="00B87F7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74E"/>
    <w:multiLevelType w:val="hybridMultilevel"/>
    <w:tmpl w:val="1B0A9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5B5"/>
    <w:multiLevelType w:val="hybridMultilevel"/>
    <w:tmpl w:val="50901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79C"/>
    <w:multiLevelType w:val="hybridMultilevel"/>
    <w:tmpl w:val="723A89BA"/>
    <w:lvl w:ilvl="0" w:tplc="2E364E90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90B"/>
    <w:multiLevelType w:val="hybridMultilevel"/>
    <w:tmpl w:val="10E68D2C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22DC0"/>
    <w:multiLevelType w:val="hybridMultilevel"/>
    <w:tmpl w:val="C7603A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2C7"/>
    <w:multiLevelType w:val="hybridMultilevel"/>
    <w:tmpl w:val="3BCA22C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E7273"/>
    <w:multiLevelType w:val="hybridMultilevel"/>
    <w:tmpl w:val="1150AFC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96CCC"/>
    <w:multiLevelType w:val="hybridMultilevel"/>
    <w:tmpl w:val="2A845012"/>
    <w:lvl w:ilvl="0" w:tplc="A9FA720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E106FD"/>
    <w:multiLevelType w:val="hybridMultilevel"/>
    <w:tmpl w:val="B2EEF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2FA9"/>
    <w:multiLevelType w:val="hybridMultilevel"/>
    <w:tmpl w:val="EF0C603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1C4628B8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05B95"/>
    <w:multiLevelType w:val="hybridMultilevel"/>
    <w:tmpl w:val="BEBA7030"/>
    <w:lvl w:ilvl="0" w:tplc="2A021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7835"/>
    <w:multiLevelType w:val="hybridMultilevel"/>
    <w:tmpl w:val="F4ECC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105"/>
    <w:multiLevelType w:val="hybridMultilevel"/>
    <w:tmpl w:val="D4648BC6"/>
    <w:lvl w:ilvl="0" w:tplc="0424000F">
      <w:start w:val="1"/>
      <w:numFmt w:val="decimal"/>
      <w:lvlText w:val="%1."/>
      <w:lvlJc w:val="left"/>
      <w:pPr>
        <w:ind w:left="1309" w:hanging="360"/>
      </w:pPr>
    </w:lvl>
    <w:lvl w:ilvl="1" w:tplc="04240019" w:tentative="1">
      <w:start w:val="1"/>
      <w:numFmt w:val="lowerLetter"/>
      <w:lvlText w:val="%2."/>
      <w:lvlJc w:val="left"/>
      <w:pPr>
        <w:ind w:left="2029" w:hanging="360"/>
      </w:pPr>
    </w:lvl>
    <w:lvl w:ilvl="2" w:tplc="0424001B" w:tentative="1">
      <w:start w:val="1"/>
      <w:numFmt w:val="lowerRoman"/>
      <w:lvlText w:val="%3."/>
      <w:lvlJc w:val="right"/>
      <w:pPr>
        <w:ind w:left="2749" w:hanging="180"/>
      </w:pPr>
    </w:lvl>
    <w:lvl w:ilvl="3" w:tplc="0424000F" w:tentative="1">
      <w:start w:val="1"/>
      <w:numFmt w:val="decimal"/>
      <w:lvlText w:val="%4."/>
      <w:lvlJc w:val="left"/>
      <w:pPr>
        <w:ind w:left="3469" w:hanging="360"/>
      </w:pPr>
    </w:lvl>
    <w:lvl w:ilvl="4" w:tplc="04240019" w:tentative="1">
      <w:start w:val="1"/>
      <w:numFmt w:val="lowerLetter"/>
      <w:lvlText w:val="%5."/>
      <w:lvlJc w:val="left"/>
      <w:pPr>
        <w:ind w:left="4189" w:hanging="360"/>
      </w:pPr>
    </w:lvl>
    <w:lvl w:ilvl="5" w:tplc="0424001B" w:tentative="1">
      <w:start w:val="1"/>
      <w:numFmt w:val="lowerRoman"/>
      <w:lvlText w:val="%6."/>
      <w:lvlJc w:val="right"/>
      <w:pPr>
        <w:ind w:left="4909" w:hanging="180"/>
      </w:pPr>
    </w:lvl>
    <w:lvl w:ilvl="6" w:tplc="0424000F" w:tentative="1">
      <w:start w:val="1"/>
      <w:numFmt w:val="decimal"/>
      <w:lvlText w:val="%7."/>
      <w:lvlJc w:val="left"/>
      <w:pPr>
        <w:ind w:left="5629" w:hanging="360"/>
      </w:pPr>
    </w:lvl>
    <w:lvl w:ilvl="7" w:tplc="04240019" w:tentative="1">
      <w:start w:val="1"/>
      <w:numFmt w:val="lowerLetter"/>
      <w:lvlText w:val="%8."/>
      <w:lvlJc w:val="left"/>
      <w:pPr>
        <w:ind w:left="6349" w:hanging="360"/>
      </w:pPr>
    </w:lvl>
    <w:lvl w:ilvl="8" w:tplc="0424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596961DF"/>
    <w:multiLevelType w:val="hybridMultilevel"/>
    <w:tmpl w:val="9740F496"/>
    <w:lvl w:ilvl="0" w:tplc="A4061EA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1481"/>
    <w:multiLevelType w:val="hybridMultilevel"/>
    <w:tmpl w:val="0D4C80B4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D7FC0"/>
    <w:multiLevelType w:val="hybridMultilevel"/>
    <w:tmpl w:val="40D8F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481"/>
    <w:multiLevelType w:val="hybridMultilevel"/>
    <w:tmpl w:val="E2660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1C8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18A2"/>
    <w:multiLevelType w:val="hybridMultilevel"/>
    <w:tmpl w:val="90D6F606"/>
    <w:lvl w:ilvl="0" w:tplc="F5FEDD7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08243B"/>
    <w:multiLevelType w:val="hybridMultilevel"/>
    <w:tmpl w:val="33DA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70398"/>
    <w:multiLevelType w:val="hybridMultilevel"/>
    <w:tmpl w:val="03C02D9E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20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9"/>
    <w:rsid w:val="00016F1D"/>
    <w:rsid w:val="000459DF"/>
    <w:rsid w:val="00080051"/>
    <w:rsid w:val="0016740C"/>
    <w:rsid w:val="0019002B"/>
    <w:rsid w:val="00195506"/>
    <w:rsid w:val="001B08D6"/>
    <w:rsid w:val="0026599E"/>
    <w:rsid w:val="00465696"/>
    <w:rsid w:val="00625D2C"/>
    <w:rsid w:val="007A40C1"/>
    <w:rsid w:val="009B6DCE"/>
    <w:rsid w:val="009F623A"/>
    <w:rsid w:val="00A43B09"/>
    <w:rsid w:val="00B46749"/>
    <w:rsid w:val="00B551A6"/>
    <w:rsid w:val="00B7723D"/>
    <w:rsid w:val="00B87F7D"/>
    <w:rsid w:val="00C123C0"/>
    <w:rsid w:val="00C2364A"/>
    <w:rsid w:val="00C40E19"/>
    <w:rsid w:val="00F1269A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B879"/>
  <w15:chartTrackingRefBased/>
  <w15:docId w15:val="{79F76D52-4529-4963-8734-D375656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B0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A43B09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A4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Bukor</dc:creator>
  <cp:keywords/>
  <dc:description/>
  <cp:lastModifiedBy>Polona</cp:lastModifiedBy>
  <cp:revision>3</cp:revision>
  <dcterms:created xsi:type="dcterms:W3CDTF">2020-04-30T11:15:00Z</dcterms:created>
  <dcterms:modified xsi:type="dcterms:W3CDTF">2020-04-30T11:18:00Z</dcterms:modified>
</cp:coreProperties>
</file>