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880119" w:rsidRDefault="00880119" w:rsidP="00F87344">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F87344">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F87344" w:rsidRDefault="00F87344" w:rsidP="00F87344">
            <w:pPr>
              <w:spacing w:line="276" w:lineRule="auto"/>
              <w:jc w:val="center"/>
              <w:rPr>
                <w:rFonts w:cstheme="minorHAnsi"/>
                <w:b/>
                <w:sz w:val="28"/>
                <w:lang w:val="sl-SI"/>
              </w:rPr>
            </w:pPr>
          </w:p>
          <w:p w:rsidR="00880119" w:rsidRDefault="0042381B" w:rsidP="00F87344">
            <w:pPr>
              <w:spacing w:line="276" w:lineRule="auto"/>
              <w:jc w:val="center"/>
              <w:rPr>
                <w:rFonts w:cstheme="minorHAnsi"/>
                <w:b/>
                <w:sz w:val="28"/>
                <w:lang w:val="sl-SI"/>
              </w:rPr>
            </w:pPr>
            <w:r w:rsidRPr="00F87344">
              <w:rPr>
                <w:rFonts w:cstheme="minorHAnsi"/>
                <w:b/>
                <w:sz w:val="28"/>
                <w:lang w:val="sl-SI"/>
              </w:rPr>
              <w:t>PREČKAJ REKO</w:t>
            </w:r>
          </w:p>
          <w:p w:rsidR="00F87344" w:rsidRPr="00F87344" w:rsidRDefault="00F87344" w:rsidP="00F87344">
            <w:pPr>
              <w:spacing w:line="276" w:lineRule="auto"/>
              <w:jc w:val="center"/>
              <w:rPr>
                <w:rFonts w:cstheme="minorHAnsi"/>
                <w:b/>
                <w:sz w:val="28"/>
                <w:lang w:val="sl-SI"/>
              </w:rPr>
            </w:pPr>
          </w:p>
        </w:tc>
      </w:tr>
      <w:tr w:rsidR="0021714D" w:rsidRPr="00880119" w:rsidTr="0021714D">
        <w:tc>
          <w:tcPr>
            <w:tcW w:w="9010" w:type="dxa"/>
          </w:tcPr>
          <w:p w:rsidR="0021714D" w:rsidRPr="00880119" w:rsidRDefault="0021714D" w:rsidP="00F87344">
            <w:pPr>
              <w:spacing w:line="276" w:lineRule="auto"/>
              <w:rPr>
                <w:rFonts w:cstheme="minorHAnsi"/>
                <w:b/>
                <w:i/>
                <w:lang w:val="sl-SI"/>
              </w:rPr>
            </w:pPr>
            <w:r w:rsidRPr="00880119">
              <w:rPr>
                <w:rFonts w:cstheme="minorHAnsi"/>
                <w:b/>
                <w:lang w:val="sl-SI"/>
              </w:rPr>
              <w:t>Ciljna skupina</w:t>
            </w:r>
            <w:r w:rsidRPr="00F87344">
              <w:rPr>
                <w:rFonts w:cstheme="minorHAnsi"/>
                <w:b/>
                <w:lang w:val="sl-SI"/>
              </w:rPr>
              <w:t xml:space="preserve">: </w:t>
            </w:r>
            <w:r w:rsidRPr="00F87344">
              <w:rPr>
                <w:rFonts w:cstheme="minorHAnsi"/>
                <w:lang w:val="sl-SI"/>
              </w:rPr>
              <w:t>učenci I.</w:t>
            </w:r>
            <w:r w:rsidR="0042381B" w:rsidRPr="00F87344">
              <w:rPr>
                <w:rFonts w:cstheme="minorHAnsi"/>
                <w:lang w:val="sl-SI"/>
              </w:rPr>
              <w:t xml:space="preserve"> in </w:t>
            </w:r>
            <w:r w:rsidRPr="00F87344">
              <w:rPr>
                <w:rFonts w:cstheme="minorHAnsi"/>
                <w:lang w:val="sl-SI"/>
              </w:rPr>
              <w:t>II. triletja</w:t>
            </w:r>
          </w:p>
        </w:tc>
      </w:tr>
      <w:tr w:rsidR="0021714D" w:rsidRPr="00880119" w:rsidTr="0021714D">
        <w:tc>
          <w:tcPr>
            <w:tcW w:w="9010" w:type="dxa"/>
          </w:tcPr>
          <w:p w:rsidR="0021714D" w:rsidRPr="00880119" w:rsidRDefault="0021714D" w:rsidP="00F87344">
            <w:pPr>
              <w:spacing w:line="276" w:lineRule="auto"/>
              <w:rPr>
                <w:rFonts w:cstheme="minorHAnsi"/>
                <w:i/>
                <w:color w:val="222222"/>
                <w:shd w:val="clear" w:color="auto" w:fill="FFFFFF"/>
                <w:lang w:val="sl-SI"/>
              </w:rPr>
            </w:pPr>
            <w:r w:rsidRPr="00880119">
              <w:rPr>
                <w:rFonts w:cstheme="minorHAnsi"/>
                <w:b/>
                <w:lang w:val="sl-SI"/>
              </w:rPr>
              <w:t xml:space="preserve">Cilji aktivnosti: </w:t>
            </w:r>
          </w:p>
          <w:p w:rsidR="0021714D" w:rsidRPr="00880119" w:rsidRDefault="002174D4" w:rsidP="00F87344">
            <w:pPr>
              <w:pStyle w:val="Odstavekseznama"/>
              <w:numPr>
                <w:ilvl w:val="0"/>
                <w:numId w:val="1"/>
              </w:numPr>
              <w:spacing w:line="276" w:lineRule="auto"/>
              <w:rPr>
                <w:rFonts w:cstheme="minorHAnsi"/>
                <w:lang w:val="sl-SI"/>
              </w:rPr>
            </w:pPr>
            <w:r>
              <w:rPr>
                <w:rFonts w:cstheme="minorHAnsi"/>
                <w:lang w:val="sl-SI"/>
              </w:rPr>
              <w:t>Učen</w:t>
            </w:r>
            <w:r w:rsidR="0042381B">
              <w:rPr>
                <w:rFonts w:cstheme="minorHAnsi"/>
                <w:lang w:val="sl-SI"/>
              </w:rPr>
              <w:t>ci s sodelovanjem in medsebojno pomočjo dosežejo skupni cilj</w:t>
            </w:r>
            <w:r w:rsidR="00F87344">
              <w:rPr>
                <w:rFonts w:cstheme="minorHAnsi"/>
                <w:lang w:val="sl-SI"/>
              </w:rPr>
              <w:t>:</w:t>
            </w:r>
            <w:r w:rsidR="0042381B">
              <w:rPr>
                <w:rFonts w:cstheme="minorHAnsi"/>
                <w:lang w:val="sl-SI"/>
              </w:rPr>
              <w:t xml:space="preserve"> prečkajo reko.</w:t>
            </w:r>
          </w:p>
        </w:tc>
      </w:tr>
      <w:tr w:rsidR="0021714D" w:rsidRPr="00880119" w:rsidTr="0021714D">
        <w:tc>
          <w:tcPr>
            <w:tcW w:w="9010" w:type="dxa"/>
          </w:tcPr>
          <w:p w:rsidR="0021714D" w:rsidRPr="00880119" w:rsidRDefault="0021714D" w:rsidP="00F87344">
            <w:pPr>
              <w:spacing w:line="276" w:lineRule="auto"/>
              <w:rPr>
                <w:rFonts w:cstheme="minorHAnsi"/>
                <w:i/>
                <w:color w:val="222222"/>
                <w:shd w:val="clear" w:color="auto" w:fill="FFFFFF"/>
                <w:lang w:val="sl-SI"/>
              </w:rPr>
            </w:pPr>
            <w:r w:rsidRPr="00880119">
              <w:rPr>
                <w:rFonts w:cstheme="minorHAnsi"/>
                <w:b/>
                <w:lang w:val="sl-SI"/>
              </w:rPr>
              <w:t xml:space="preserve">Pripomočki: </w:t>
            </w:r>
          </w:p>
          <w:p w:rsidR="0021714D" w:rsidRPr="00880119" w:rsidRDefault="00F87344" w:rsidP="00F87344">
            <w:pPr>
              <w:pStyle w:val="Odstavekseznama"/>
              <w:numPr>
                <w:ilvl w:val="0"/>
                <w:numId w:val="1"/>
              </w:numPr>
              <w:spacing w:line="276" w:lineRule="auto"/>
              <w:rPr>
                <w:rFonts w:cstheme="minorHAnsi"/>
                <w:lang w:val="sl-SI"/>
              </w:rPr>
            </w:pPr>
            <w:r>
              <w:rPr>
                <w:rFonts w:cstheme="minorHAnsi"/>
                <w:lang w:val="sl-SI"/>
              </w:rPr>
              <w:t>Ne</w:t>
            </w:r>
            <w:r w:rsidR="0042381B">
              <w:rPr>
                <w:rFonts w:cstheme="minorHAnsi"/>
                <w:lang w:val="sl-SI"/>
              </w:rPr>
              <w:t>kaj, s čimer bo</w:t>
            </w:r>
            <w:r>
              <w:rPr>
                <w:rFonts w:cstheme="minorHAnsi"/>
                <w:lang w:val="sl-SI"/>
              </w:rPr>
              <w:t>ste</w:t>
            </w:r>
            <w:r w:rsidR="0042381B">
              <w:rPr>
                <w:rFonts w:cstheme="minorHAnsi"/>
                <w:lang w:val="sl-SI"/>
              </w:rPr>
              <w:t xml:space="preserve"> omejili prostor (npr. lepilni trak za beljenje)</w:t>
            </w:r>
            <w:r>
              <w:rPr>
                <w:rFonts w:cstheme="minorHAnsi"/>
                <w:lang w:val="sl-SI"/>
              </w:rPr>
              <w:t>.</w:t>
            </w:r>
          </w:p>
        </w:tc>
      </w:tr>
      <w:tr w:rsidR="0021714D" w:rsidRPr="00880119" w:rsidTr="0021714D">
        <w:tc>
          <w:tcPr>
            <w:tcW w:w="9010" w:type="dxa"/>
          </w:tcPr>
          <w:p w:rsidR="00FD583E" w:rsidRDefault="0021714D" w:rsidP="009473B9">
            <w:pPr>
              <w:rPr>
                <w:rFonts w:cstheme="minorHAnsi"/>
                <w:b/>
                <w:lang w:val="sl-SI"/>
              </w:rPr>
            </w:pPr>
            <w:r w:rsidRPr="00880119">
              <w:rPr>
                <w:rFonts w:cstheme="minorHAnsi"/>
                <w:b/>
                <w:lang w:val="sl-SI"/>
              </w:rPr>
              <w:t>Navodilo/utemeljitev za učitelje:</w:t>
            </w:r>
          </w:p>
          <w:p w:rsidR="0021714D" w:rsidRPr="00880119" w:rsidRDefault="0042381B" w:rsidP="009473B9">
            <w:pPr>
              <w:jc w:val="both"/>
              <w:rPr>
                <w:rFonts w:cstheme="minorHAnsi"/>
                <w:lang w:val="sl-SI"/>
              </w:rPr>
            </w:pPr>
            <w:r>
              <w:rPr>
                <w:rFonts w:cstheme="minorHAnsi"/>
                <w:color w:val="222222"/>
                <w:shd w:val="clear" w:color="auto" w:fill="FFFFFF"/>
                <w:lang w:val="sl-SI"/>
              </w:rPr>
              <w:t>Igra je namenjena vsaj dvema in največ petim učencem. Manjša kot je skupina, bolj je igra zahtevna. Omejimo prostor, ki naj bo dolg med 5 in 10 metrov (lahko je tudi daljši, če tako želite). Cilj skupine je, da prečkajo reko, to pa storijo tako, da se postavijo za začetno črto, uležejo se na tla,</w:t>
            </w:r>
            <w:r w:rsidR="00FD583E">
              <w:rPr>
                <w:rFonts w:cstheme="minorHAnsi"/>
                <w:color w:val="222222"/>
                <w:shd w:val="clear" w:color="auto" w:fill="FFFFFF"/>
                <w:lang w:val="sl-SI"/>
              </w:rPr>
              <w:t xml:space="preserve"> en član poleg drugega</w:t>
            </w:r>
            <w:r>
              <w:rPr>
                <w:rFonts w:cstheme="minorHAnsi"/>
                <w:color w:val="222222"/>
                <w:shd w:val="clear" w:color="auto" w:fill="FFFFFF"/>
                <w:lang w:val="sl-SI"/>
              </w:rPr>
              <w:t xml:space="preserve"> in ves čas dotikajo. Ni važno, ali se uležejo pravokotno ali vzporedno k začetni črti, pomembno je le, da se</w:t>
            </w:r>
            <w:r w:rsidR="00672AE8">
              <w:t xml:space="preserve"> </w:t>
            </w:r>
            <w:r w:rsidR="00672AE8" w:rsidRPr="00672AE8">
              <w:rPr>
                <w:rFonts w:cstheme="minorHAnsi"/>
                <w:color w:val="222222"/>
                <w:shd w:val="clear" w:color="auto" w:fill="FFFFFF"/>
                <w:lang w:val="sl-SI"/>
              </w:rPr>
              <w:t xml:space="preserve">udeleženci </w:t>
            </w:r>
            <w:r w:rsidR="00672AE8">
              <w:rPr>
                <w:rFonts w:cstheme="minorHAnsi"/>
                <w:color w:val="222222"/>
                <w:shd w:val="clear" w:color="auto" w:fill="FFFFFF"/>
                <w:lang w:val="sl-SI"/>
              </w:rPr>
              <w:t xml:space="preserve">igre </w:t>
            </w:r>
            <w:r w:rsidR="00672AE8" w:rsidRPr="00672AE8">
              <w:rPr>
                <w:rFonts w:cstheme="minorHAnsi"/>
                <w:color w:val="222222"/>
                <w:shd w:val="clear" w:color="auto" w:fill="FFFFFF"/>
                <w:lang w:val="sl-SI"/>
              </w:rPr>
              <w:t>s sosednjimi udeleženci</w:t>
            </w:r>
            <w:r>
              <w:rPr>
                <w:rFonts w:cstheme="minorHAnsi"/>
                <w:color w:val="222222"/>
                <w:shd w:val="clear" w:color="auto" w:fill="FFFFFF"/>
                <w:lang w:val="sl-SI"/>
              </w:rPr>
              <w:t xml:space="preserve">  med seboj ves čas dotikajo z glavami ali z nogami in da ležijo. Ne smejo se prijeti za roke. Če se med poskusom prečkanja reke nekje prekine stik učencev, morajo na začetek in poiskati nov</w:t>
            </w:r>
            <w:r w:rsidR="00FD583E">
              <w:rPr>
                <w:rFonts w:cstheme="minorHAnsi"/>
                <w:color w:val="222222"/>
                <w:shd w:val="clear" w:color="auto" w:fill="FFFFFF"/>
                <w:lang w:val="sl-SI"/>
              </w:rPr>
              <w:t>o strategijo</w:t>
            </w:r>
            <w:r w:rsidR="002174D4">
              <w:rPr>
                <w:rFonts w:cstheme="minorHAnsi"/>
                <w:color w:val="222222"/>
                <w:shd w:val="clear" w:color="auto" w:fill="FFFFFF"/>
                <w:lang w:val="sl-SI"/>
              </w:rPr>
              <w:t>,</w:t>
            </w:r>
            <w:r w:rsidR="00FD583E">
              <w:rPr>
                <w:rFonts w:cstheme="minorHAnsi"/>
                <w:color w:val="222222"/>
                <w:shd w:val="clear" w:color="auto" w:fill="FFFFFF"/>
                <w:lang w:val="sl-SI"/>
              </w:rPr>
              <w:t xml:space="preserve"> kako prečkati reko.</w:t>
            </w:r>
          </w:p>
        </w:tc>
      </w:tr>
      <w:tr w:rsidR="0021714D" w:rsidRPr="00880119" w:rsidTr="0021714D">
        <w:tc>
          <w:tcPr>
            <w:tcW w:w="9010" w:type="dxa"/>
          </w:tcPr>
          <w:p w:rsidR="00FD583E" w:rsidRDefault="0021714D" w:rsidP="009473B9">
            <w:pPr>
              <w:rPr>
                <w:rFonts w:cstheme="minorHAnsi"/>
                <w:b/>
                <w:lang w:val="sl-SI"/>
              </w:rPr>
            </w:pPr>
            <w:r w:rsidRPr="00880119">
              <w:rPr>
                <w:rFonts w:cstheme="minorHAnsi"/>
                <w:b/>
                <w:lang w:val="sl-SI"/>
              </w:rPr>
              <w:t xml:space="preserve">Navodilo/utemeljitev za starše: </w:t>
            </w:r>
          </w:p>
          <w:p w:rsidR="00672AE8" w:rsidRPr="00FD583E" w:rsidRDefault="00FD583E" w:rsidP="009473B9">
            <w:pPr>
              <w:jc w:val="both"/>
              <w:rPr>
                <w:rFonts w:cstheme="minorHAnsi"/>
                <w:iCs/>
                <w:color w:val="222222"/>
                <w:shd w:val="clear" w:color="auto" w:fill="FFFFFF"/>
                <w:lang w:val="sl-SI"/>
              </w:rPr>
            </w:pPr>
            <w:r>
              <w:rPr>
                <w:rFonts w:cstheme="minorHAnsi"/>
                <w:color w:val="222222"/>
                <w:shd w:val="clear" w:color="auto" w:fill="FFFFFF"/>
                <w:lang w:val="sl-SI"/>
              </w:rPr>
              <w:t>Igra je namenjena vsaj dvema in največ petim otrokom.</w:t>
            </w:r>
            <w:r w:rsidR="00672AE8">
              <w:rPr>
                <w:rFonts w:cstheme="minorHAnsi"/>
                <w:color w:val="222222"/>
                <w:shd w:val="clear" w:color="auto" w:fill="FFFFFF"/>
                <w:lang w:val="sl-SI"/>
              </w:rPr>
              <w:t xml:space="preserve"> Z otrokom se lahko igrate tudi starši ali druge osebe iz gospodinjstva.</w:t>
            </w:r>
            <w:r>
              <w:rPr>
                <w:rFonts w:cstheme="minorHAnsi"/>
                <w:color w:val="222222"/>
                <w:shd w:val="clear" w:color="auto" w:fill="FFFFFF"/>
                <w:lang w:val="sl-SI"/>
              </w:rPr>
              <w:t xml:space="preserve"> </w:t>
            </w:r>
            <w:r w:rsidRPr="00FD583E">
              <w:rPr>
                <w:rFonts w:cstheme="minorHAnsi"/>
                <w:color w:val="222222"/>
                <w:shd w:val="clear" w:color="auto" w:fill="FFFFFF"/>
                <w:lang w:val="sl-SI"/>
              </w:rPr>
              <w:t xml:space="preserve">Manjša kot je skupina, bolj je igra zahtevna. Omejimo prostor, ki naj bo dolg med 5 in 10 metrov (lahko je tudi daljši, če tako želite). Cilj skupine je, da prečkajo reko, to pa storijo tako, da se postavijo za začetno črto, uležejo se na tla, </w:t>
            </w:r>
            <w:r>
              <w:rPr>
                <w:rFonts w:cstheme="minorHAnsi"/>
                <w:color w:val="222222"/>
                <w:shd w:val="clear" w:color="auto" w:fill="FFFFFF"/>
                <w:lang w:val="sl-SI"/>
              </w:rPr>
              <w:t xml:space="preserve">en član poleg drugega </w:t>
            </w:r>
            <w:r w:rsidRPr="00FD583E">
              <w:rPr>
                <w:rFonts w:cstheme="minorHAnsi"/>
                <w:color w:val="222222"/>
                <w:shd w:val="clear" w:color="auto" w:fill="FFFFFF"/>
                <w:lang w:val="sl-SI"/>
              </w:rPr>
              <w:t xml:space="preserve">in </w:t>
            </w:r>
            <w:r w:rsidR="002174D4">
              <w:rPr>
                <w:rFonts w:cstheme="minorHAnsi"/>
                <w:color w:val="222222"/>
                <w:shd w:val="clear" w:color="auto" w:fill="FFFFFF"/>
                <w:lang w:val="sl-SI"/>
              </w:rPr>
              <w:t xml:space="preserve">se </w:t>
            </w:r>
            <w:r w:rsidRPr="00FD583E">
              <w:rPr>
                <w:rFonts w:cstheme="minorHAnsi"/>
                <w:color w:val="222222"/>
                <w:shd w:val="clear" w:color="auto" w:fill="FFFFFF"/>
                <w:lang w:val="sl-SI"/>
              </w:rPr>
              <w:t xml:space="preserve">ves čas dotikajo. Ni </w:t>
            </w:r>
            <w:r w:rsidR="00672AE8">
              <w:rPr>
                <w:rFonts w:cstheme="minorHAnsi"/>
                <w:color w:val="222222"/>
                <w:shd w:val="clear" w:color="auto" w:fill="FFFFFF"/>
                <w:lang w:val="sl-SI"/>
              </w:rPr>
              <w:t>pomembno</w:t>
            </w:r>
            <w:r w:rsidRPr="00FD583E">
              <w:rPr>
                <w:rFonts w:cstheme="minorHAnsi"/>
                <w:color w:val="222222"/>
                <w:shd w:val="clear" w:color="auto" w:fill="FFFFFF"/>
                <w:lang w:val="sl-SI"/>
              </w:rPr>
              <w:t xml:space="preserve"> ali se uležejo pravokotno ali vzporedno k začetni črti, pomembno je le, da se </w:t>
            </w:r>
            <w:r w:rsidR="00672AE8">
              <w:rPr>
                <w:rFonts w:cstheme="minorHAnsi"/>
                <w:color w:val="222222"/>
                <w:shd w:val="clear" w:color="auto" w:fill="FFFFFF"/>
                <w:lang w:val="sl-SI"/>
              </w:rPr>
              <w:t>udeleženci igre s sosednjimi udeleženci</w:t>
            </w:r>
            <w:r w:rsidRPr="00FD583E">
              <w:rPr>
                <w:rFonts w:cstheme="minorHAnsi"/>
                <w:color w:val="222222"/>
                <w:shd w:val="clear" w:color="auto" w:fill="FFFFFF"/>
                <w:lang w:val="sl-SI"/>
              </w:rPr>
              <w:t xml:space="preserve"> med seboj ves čas dotikajo z glavami ali z nogami in da ležijo. Ne smejo se prijeti za roke. Če se med poskusom prečkanja reke nekje prekine stik </w:t>
            </w:r>
            <w:r>
              <w:rPr>
                <w:rFonts w:cstheme="minorHAnsi"/>
                <w:color w:val="222222"/>
                <w:shd w:val="clear" w:color="auto" w:fill="FFFFFF"/>
                <w:lang w:val="sl-SI"/>
              </w:rPr>
              <w:t>otrok</w:t>
            </w:r>
            <w:r w:rsidRPr="00FD583E">
              <w:rPr>
                <w:rFonts w:cstheme="minorHAnsi"/>
                <w:color w:val="222222"/>
                <w:shd w:val="clear" w:color="auto" w:fill="FFFFFF"/>
                <w:lang w:val="sl-SI"/>
              </w:rPr>
              <w:t>, morajo na začetek in poiskati nov</w:t>
            </w:r>
            <w:r>
              <w:rPr>
                <w:rFonts w:cstheme="minorHAnsi"/>
                <w:color w:val="222222"/>
                <w:shd w:val="clear" w:color="auto" w:fill="FFFFFF"/>
                <w:lang w:val="sl-SI"/>
              </w:rPr>
              <w:t xml:space="preserve"> način,</w:t>
            </w:r>
            <w:r w:rsidRPr="00FD583E">
              <w:rPr>
                <w:rFonts w:cstheme="minorHAnsi"/>
                <w:color w:val="222222"/>
                <w:shd w:val="clear" w:color="auto" w:fill="FFFFFF"/>
                <w:lang w:val="sl-SI"/>
              </w:rPr>
              <w:t xml:space="preserve"> kako prečkati reko.</w:t>
            </w:r>
            <w:r>
              <w:rPr>
                <w:rFonts w:cstheme="minorHAnsi"/>
                <w:color w:val="222222"/>
                <w:shd w:val="clear" w:color="auto" w:fill="FFFFFF"/>
                <w:lang w:val="sl-SI"/>
              </w:rPr>
              <w:t xml:space="preserve"> Dobro je, da ena odrasla oseba (ali otrok, ki se ne igra) nadzoruje, če se je ''veriga'' pretrgala.</w:t>
            </w:r>
            <w:r w:rsidR="00F87344">
              <w:rPr>
                <w:rFonts w:cstheme="minorHAnsi"/>
                <w:color w:val="222222"/>
                <w:shd w:val="clear" w:color="auto" w:fill="FFFFFF"/>
                <w:lang w:val="sl-SI"/>
              </w:rPr>
              <w:t xml:space="preserve"> </w:t>
            </w:r>
            <w:r w:rsidRPr="00FD583E">
              <w:rPr>
                <w:rFonts w:cstheme="minorHAnsi"/>
                <w:iCs/>
                <w:color w:val="222222"/>
                <w:shd w:val="clear" w:color="auto" w:fill="FFFFFF"/>
                <w:lang w:val="sl-SI"/>
              </w:rPr>
              <w:t>S to dejavnostjo bodo otroci med seboj sodelovali, si izmenjavali ideje, si pomagali.</w:t>
            </w:r>
          </w:p>
        </w:tc>
      </w:tr>
      <w:tr w:rsidR="0021714D" w:rsidRPr="00880119" w:rsidTr="0021714D">
        <w:tc>
          <w:tcPr>
            <w:tcW w:w="9010" w:type="dxa"/>
          </w:tcPr>
          <w:p w:rsidR="0021714D" w:rsidRDefault="0021714D" w:rsidP="009473B9">
            <w:pPr>
              <w:rPr>
                <w:rFonts w:cstheme="minorHAnsi"/>
                <w:i/>
                <w:color w:val="222222"/>
                <w:shd w:val="clear" w:color="auto" w:fill="FFFFFF"/>
                <w:lang w:val="sl-SI"/>
              </w:rPr>
            </w:pPr>
            <w:r w:rsidRPr="00880119">
              <w:rPr>
                <w:rFonts w:cstheme="minorHAnsi"/>
                <w:b/>
                <w:lang w:val="sl-SI"/>
              </w:rPr>
              <w:t>Navodilo za učence</w:t>
            </w:r>
            <w:r w:rsidRPr="00880119">
              <w:rPr>
                <w:rFonts w:cstheme="minorHAnsi"/>
                <w:i/>
                <w:lang w:val="sl-SI"/>
              </w:rPr>
              <w:t xml:space="preserve">: </w:t>
            </w:r>
          </w:p>
          <w:p w:rsidR="00FD583E" w:rsidRPr="00FD583E" w:rsidRDefault="00FD583E" w:rsidP="009473B9">
            <w:pPr>
              <w:jc w:val="both"/>
              <w:rPr>
                <w:rFonts w:cstheme="minorHAnsi"/>
                <w:iCs/>
                <w:lang w:val="sl-SI"/>
              </w:rPr>
            </w:pPr>
            <w:r>
              <w:rPr>
                <w:rFonts w:cstheme="minorHAnsi"/>
                <w:iCs/>
                <w:lang w:val="sl-SI"/>
              </w:rPr>
              <w:t>Igrate se lahko vsaj dva in največ pet otrok. Manjša kot je skupina, bolj je igra zahtevna. Z lepilnim trakom omejite prostor po dolžini, ki naj bo dolg med 5 in 10 metrov. Vaš cilj je, da se uležete na tla za začetno črto, en član poleg drugega (ni važno ali pravokotno ali vzporedno na začetno črto), se med seboj ves čas dotikate z nogami ali glavami (ne smete se držati za roke) in se prebijete do končne črte. Če se med poskusom prečkanja reke nekje prekine dotikanje, potem mora celotna skupina na začetek in poiskati nov način, kako prečkati reko. Nekdo, ki ne sodeluje v igri naj vas gleda, da bo videl, če se bo vaša ''veriga'' pretrgala.</w:t>
            </w:r>
          </w:p>
        </w:tc>
      </w:tr>
      <w:tr w:rsidR="0021714D" w:rsidRPr="00880119" w:rsidTr="0021714D">
        <w:tc>
          <w:tcPr>
            <w:tcW w:w="9010" w:type="dxa"/>
          </w:tcPr>
          <w:p w:rsidR="00FD583E" w:rsidRDefault="0021714D" w:rsidP="009473B9">
            <w:pPr>
              <w:rPr>
                <w:rFonts w:cstheme="minorHAnsi"/>
                <w:b/>
                <w:i/>
                <w:lang w:val="sl-SI"/>
              </w:rPr>
            </w:pPr>
            <w:r w:rsidRPr="00880119">
              <w:rPr>
                <w:rFonts w:cstheme="minorHAnsi"/>
                <w:b/>
                <w:lang w:val="sl-SI"/>
              </w:rPr>
              <w:t>Potek aktivnosti:</w:t>
            </w:r>
            <w:r w:rsidRPr="00880119">
              <w:rPr>
                <w:rFonts w:cstheme="minorHAnsi"/>
                <w:b/>
                <w:i/>
                <w:lang w:val="sl-SI"/>
              </w:rPr>
              <w:t xml:space="preserve"> </w:t>
            </w:r>
          </w:p>
          <w:p w:rsidR="00FD583E" w:rsidRDefault="00F87344" w:rsidP="009473B9">
            <w:pPr>
              <w:pStyle w:val="Odstavekseznama"/>
              <w:numPr>
                <w:ilvl w:val="0"/>
                <w:numId w:val="3"/>
              </w:numPr>
              <w:rPr>
                <w:rFonts w:cstheme="minorHAnsi"/>
                <w:lang w:val="sl-SI"/>
              </w:rPr>
            </w:pPr>
            <w:r>
              <w:rPr>
                <w:rFonts w:cstheme="minorHAnsi"/>
                <w:lang w:val="sl-SI"/>
              </w:rPr>
              <w:t>Z</w:t>
            </w:r>
            <w:r w:rsidR="00FD583E" w:rsidRPr="00FD583E">
              <w:rPr>
                <w:rFonts w:cstheme="minorHAnsi"/>
                <w:lang w:val="sl-SI"/>
              </w:rPr>
              <w:t>ačrtajte začetno in končno črto</w:t>
            </w:r>
            <w:r>
              <w:rPr>
                <w:rFonts w:cstheme="minorHAnsi"/>
                <w:lang w:val="sl-SI"/>
              </w:rPr>
              <w:t>.</w:t>
            </w:r>
          </w:p>
          <w:p w:rsidR="0021714D" w:rsidRPr="00880119" w:rsidRDefault="00F87344" w:rsidP="009473B9">
            <w:pPr>
              <w:pStyle w:val="Odstavekseznama"/>
              <w:numPr>
                <w:ilvl w:val="0"/>
                <w:numId w:val="3"/>
              </w:numPr>
              <w:rPr>
                <w:rFonts w:cstheme="minorHAnsi"/>
                <w:lang w:val="sl-SI"/>
              </w:rPr>
            </w:pPr>
            <w:r>
              <w:rPr>
                <w:rFonts w:cstheme="minorHAnsi"/>
                <w:lang w:val="sl-SI"/>
              </w:rPr>
              <w:t>U</w:t>
            </w:r>
            <w:r w:rsidR="00FD583E">
              <w:rPr>
                <w:rFonts w:cstheme="minorHAnsi"/>
                <w:lang w:val="sl-SI"/>
              </w:rPr>
              <w:t>ležite se na tla in poiščite način, kako se boste sosedje med seboj dotikali z glavami ali nogami</w:t>
            </w:r>
            <w:r>
              <w:rPr>
                <w:rFonts w:cstheme="minorHAnsi"/>
                <w:lang w:val="sl-SI"/>
              </w:rPr>
              <w:t>.</w:t>
            </w:r>
          </w:p>
          <w:p w:rsidR="0021714D" w:rsidRDefault="00F87344" w:rsidP="009473B9">
            <w:pPr>
              <w:pStyle w:val="Odstavekseznama"/>
              <w:numPr>
                <w:ilvl w:val="0"/>
                <w:numId w:val="3"/>
              </w:numPr>
              <w:rPr>
                <w:rFonts w:cstheme="minorHAnsi"/>
                <w:lang w:val="sl-SI"/>
              </w:rPr>
            </w:pPr>
            <w:r>
              <w:rPr>
                <w:rFonts w:cstheme="minorHAnsi"/>
                <w:lang w:val="sl-SI"/>
              </w:rPr>
              <w:t>P</w:t>
            </w:r>
            <w:r w:rsidR="00FD583E">
              <w:rPr>
                <w:rFonts w:cstheme="minorHAnsi"/>
                <w:lang w:val="sl-SI"/>
              </w:rPr>
              <w:t>oskusite prečkati reko</w:t>
            </w:r>
            <w:r>
              <w:rPr>
                <w:rFonts w:cstheme="minorHAnsi"/>
                <w:lang w:val="sl-SI"/>
              </w:rPr>
              <w:t>.</w:t>
            </w:r>
          </w:p>
          <w:p w:rsidR="0021714D" w:rsidRPr="009473B9" w:rsidRDefault="00F87344" w:rsidP="009473B9">
            <w:pPr>
              <w:pStyle w:val="Odstavekseznama"/>
              <w:numPr>
                <w:ilvl w:val="0"/>
                <w:numId w:val="3"/>
              </w:numPr>
              <w:rPr>
                <w:rFonts w:cstheme="minorHAnsi"/>
                <w:lang w:val="sl-SI"/>
              </w:rPr>
            </w:pPr>
            <w:r>
              <w:rPr>
                <w:rFonts w:cstheme="minorHAnsi"/>
                <w:lang w:val="sl-SI"/>
              </w:rPr>
              <w:t>Č</w:t>
            </w:r>
            <w:r w:rsidR="00FD583E">
              <w:rPr>
                <w:rFonts w:cstheme="minorHAnsi"/>
                <w:lang w:val="sl-SI"/>
              </w:rPr>
              <w:t>e vam ne uspe, pojdite na začetek in poiščite nov način, kako bi jo lahko prečkali</w:t>
            </w:r>
            <w:r>
              <w:rPr>
                <w:rFonts w:cstheme="minorHAnsi"/>
                <w:lang w:val="sl-SI"/>
              </w:rPr>
              <w:t>.</w:t>
            </w:r>
          </w:p>
        </w:tc>
      </w:tr>
    </w:tbl>
    <w:p w:rsidR="00327F84" w:rsidRPr="00880119" w:rsidRDefault="00327F84" w:rsidP="00F87344">
      <w:pPr>
        <w:spacing w:line="276" w:lineRule="auto"/>
        <w:rPr>
          <w:lang w:val="sl-SI"/>
        </w:rPr>
      </w:pPr>
    </w:p>
    <w:sectPr w:rsidR="00327F84" w:rsidRPr="00880119" w:rsidSect="009473B9">
      <w:pgSz w:w="11900" w:h="16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D"/>
    <w:rsid w:val="0021714D"/>
    <w:rsid w:val="002174D4"/>
    <w:rsid w:val="002E6DF4"/>
    <w:rsid w:val="00327F84"/>
    <w:rsid w:val="0042381B"/>
    <w:rsid w:val="00672AE8"/>
    <w:rsid w:val="00880119"/>
    <w:rsid w:val="008B4A79"/>
    <w:rsid w:val="009473B9"/>
    <w:rsid w:val="00C70093"/>
    <w:rsid w:val="00F87344"/>
    <w:rsid w:val="00FD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9C1E"/>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Oblak, Teja</cp:lastModifiedBy>
  <cp:revision>2</cp:revision>
  <dcterms:created xsi:type="dcterms:W3CDTF">2020-05-06T12:40:00Z</dcterms:created>
  <dcterms:modified xsi:type="dcterms:W3CDTF">2020-05-06T12:40:00Z</dcterms:modified>
</cp:coreProperties>
</file>